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CD63" w14:textId="52019429" w:rsidR="003B1545" w:rsidRPr="00296AAA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296AAA">
        <w:rPr>
          <w:rFonts w:cs="Humanst521EU"/>
          <w:b/>
          <w:bCs/>
          <w:color w:val="000000"/>
          <w:szCs w:val="28"/>
          <w:lang w:val="pl-PL"/>
        </w:rPr>
        <w:t>Wymagania edukacyjne</w:t>
      </w:r>
      <w:r w:rsidR="00007608">
        <w:rPr>
          <w:rFonts w:cs="Humanst521EU"/>
          <w:b/>
          <w:bCs/>
          <w:color w:val="000000"/>
          <w:szCs w:val="28"/>
          <w:lang w:val="pl-PL"/>
        </w:rPr>
        <w:t xml:space="preserve"> na śródroczną ocenę</w:t>
      </w:r>
      <w:r w:rsidRPr="00296AAA">
        <w:rPr>
          <w:rFonts w:cs="Humanst521EU"/>
          <w:b/>
          <w:bCs/>
          <w:color w:val="000000"/>
          <w:szCs w:val="28"/>
          <w:lang w:val="pl-PL"/>
        </w:rPr>
        <w:t xml:space="preserve"> z biologii dla klasy 6 </w:t>
      </w:r>
    </w:p>
    <w:p w14:paraId="618A20A7" w14:textId="77777777" w:rsidR="003B1545" w:rsidRPr="00296AAA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14:paraId="49778C9C" w14:textId="77777777" w:rsidTr="00664542">
        <w:trPr>
          <w:trHeight w:val="156"/>
        </w:trPr>
        <w:tc>
          <w:tcPr>
            <w:tcW w:w="1696" w:type="dxa"/>
            <w:vMerge w:val="restart"/>
          </w:tcPr>
          <w:p w14:paraId="0B139D82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14:paraId="0A8E3ADA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14:paraId="0D7480A2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 wymagań</w:t>
            </w:r>
          </w:p>
        </w:tc>
      </w:tr>
      <w:tr w:rsidR="003B1545" w:rsidRPr="006A40DF" w14:paraId="5D2499EC" w14:textId="77777777" w:rsidTr="00664542">
        <w:trPr>
          <w:trHeight w:val="84"/>
        </w:trPr>
        <w:tc>
          <w:tcPr>
            <w:tcW w:w="1696" w:type="dxa"/>
            <w:vMerge/>
          </w:tcPr>
          <w:p w14:paraId="0A5A1AA3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DBC8A26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0CB0B8" w14:textId="77777777"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14:paraId="52E43F4F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14:paraId="195DA9F2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14:paraId="394D6023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14:paraId="686DF388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celująca</w:t>
            </w:r>
          </w:p>
        </w:tc>
      </w:tr>
      <w:tr w:rsidR="003B1545" w:rsidRPr="00007608" w14:paraId="1122D90C" w14:textId="77777777" w:rsidTr="00664542">
        <w:tc>
          <w:tcPr>
            <w:tcW w:w="1696" w:type="dxa"/>
            <w:vMerge w:val="restart"/>
          </w:tcPr>
          <w:p w14:paraId="6031D3B1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29308C9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C4FEE8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973D5BC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BDB63C4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A8F2135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FF9C147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B787E29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88CBBAA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A08619D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E95C3B7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2820ABD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1E2C489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39A875F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A482BEB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DC99921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A048120" w14:textId="77777777" w:rsidR="003B1545" w:rsidRPr="00BC2DA8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14:paraId="39DA5EF3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795E35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W królestwie zwierząt</w:t>
            </w:r>
          </w:p>
          <w:p w14:paraId="101FC723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273FD1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32C7EDF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14:paraId="3B003F85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14:paraId="1391ACA8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6996C9E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56E8BD1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14:paraId="39AB177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14:paraId="73AEF5BB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A16032B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5984426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14:paraId="41F3D1E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14:paraId="41C7F052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2E5B411F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7DDE191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14:paraId="4C75E84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14:paraId="625D43C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14:paraId="2EFF4FBD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3A2E2F3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6AE93D3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14:paraId="10DE8F5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14:paraId="452E0281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02F1F135" w14:textId="77777777" w:rsidTr="00664542">
        <w:tc>
          <w:tcPr>
            <w:tcW w:w="1696" w:type="dxa"/>
            <w:vMerge/>
          </w:tcPr>
          <w:p w14:paraId="00ED4E19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AD9B30E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Tkanki: nabłonkowa, mięśniowa i nerwowa</w:t>
            </w:r>
          </w:p>
          <w:p w14:paraId="7CB6ECBC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A4ED0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14:paraId="2226306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14:paraId="2E1B0FB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14:paraId="5F35EF50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32AAD2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14:paraId="07406F0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14:paraId="4DF0478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14:paraId="15F57DD5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5E9222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14:paraId="5BD020D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14:paraId="5A889672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4500720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14:paraId="3D24200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14:paraId="2DECCAE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14:paraId="703132D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14:paraId="2A787F62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6BBB904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14:paraId="159A6D5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14:paraId="6061D7D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14:paraId="24A2D54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14:paraId="15DE0EFE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16536974" w14:textId="77777777" w:rsidTr="00664542">
        <w:tc>
          <w:tcPr>
            <w:tcW w:w="1696" w:type="dxa"/>
            <w:vMerge/>
          </w:tcPr>
          <w:p w14:paraId="16BF23F2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DD2BC67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Tkanka łączna</w:t>
            </w:r>
          </w:p>
          <w:p w14:paraId="5892A2D1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7D1F3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14:paraId="372455E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14:paraId="08006A9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14:paraId="1305FD5F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7D5E92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14:paraId="145F17A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14:paraId="1F1B0CE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14:paraId="6BCACC56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E0DF7F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14:paraId="58EE171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14:paraId="40F8CA3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14:paraId="23715E71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4F40E81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14:paraId="0813DE4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14:paraId="7D42CDD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14:paraId="06DF839B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47C8845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14:paraId="7289A57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mapę mentalną dotyczącą związku między budową poszczególnych tkanek zwierzęcych a pełnionymi przez nie funkcjami</w:t>
            </w:r>
          </w:p>
          <w:p w14:paraId="259DB85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14:paraId="2EB5FA63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14:paraId="5763242C" w14:textId="77777777" w:rsidTr="00664542">
        <w:tc>
          <w:tcPr>
            <w:tcW w:w="1696" w:type="dxa"/>
            <w:vMerge w:val="restart"/>
          </w:tcPr>
          <w:p w14:paraId="1901578B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3881F26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81FE2B9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A49BEF3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A2F7845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A25E2FC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A819105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7A564DB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F1AD895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3F3C0B7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9351E98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5E39FA3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86FF1B3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99856C9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4465979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9E36BEB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4B004F8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FBB5578" w14:textId="77777777" w:rsidR="003B1545" w:rsidRPr="00296AAA" w:rsidRDefault="003B1545" w:rsidP="00664542">
            <w:pPr>
              <w:rPr>
                <w:lang w:val="pl-PL"/>
              </w:rPr>
            </w:pPr>
          </w:p>
          <w:p w14:paraId="20CA98FD" w14:textId="77777777" w:rsidR="003B1545" w:rsidRPr="00296AAA" w:rsidRDefault="003B1545" w:rsidP="00664542">
            <w:pPr>
              <w:rPr>
                <w:lang w:val="pl-PL"/>
              </w:rPr>
            </w:pPr>
          </w:p>
          <w:p w14:paraId="175BE4D3" w14:textId="77777777" w:rsidR="003B1545" w:rsidRPr="00296AAA" w:rsidRDefault="003B1545" w:rsidP="00664542">
            <w:pPr>
              <w:rPr>
                <w:lang w:val="pl-PL"/>
              </w:rPr>
            </w:pPr>
          </w:p>
          <w:p w14:paraId="3B662DFF" w14:textId="77777777" w:rsidR="003B1545" w:rsidRPr="00296AAA" w:rsidRDefault="003B1545" w:rsidP="00664542">
            <w:pPr>
              <w:rPr>
                <w:lang w:val="pl-PL"/>
              </w:rPr>
            </w:pPr>
          </w:p>
          <w:p w14:paraId="59FF6414" w14:textId="77777777" w:rsidR="003B1545" w:rsidRPr="00296AAA" w:rsidRDefault="003B1545" w:rsidP="00664542">
            <w:pPr>
              <w:rPr>
                <w:lang w:val="pl-PL"/>
              </w:rPr>
            </w:pPr>
          </w:p>
          <w:p w14:paraId="35AF484E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075A78A" w14:textId="77777777"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II. Od parzydełkowców do pierścienic</w:t>
            </w:r>
          </w:p>
          <w:p w14:paraId="5CA90C6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4CEEBB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4.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Parzydełkowce 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najprostsze zwierzęta tkankowe</w:t>
            </w:r>
          </w:p>
          <w:p w14:paraId="0E6F61B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036A0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miejsce występowania parzydełkowców</w:t>
            </w:r>
          </w:p>
          <w:p w14:paraId="3807D7F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parzydełkowca wśród innych zwierząt</w:t>
            </w:r>
          </w:p>
          <w:p w14:paraId="1FF468B6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E61C303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cechy budowy parzydełkowców</w:t>
            </w:r>
          </w:p>
          <w:p w14:paraId="0783537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rola parzydełek</w:t>
            </w:r>
          </w:p>
          <w:p w14:paraId="5424A137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C49974B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porównuje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 tryb życia polipa i meduzy</w:t>
            </w:r>
          </w:p>
          <w:p w14:paraId="4E3DE9B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wybrane gatunki parzydełkowców</w:t>
            </w:r>
          </w:p>
          <w:p w14:paraId="383B162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DCD8A6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parzydełkowców </w:t>
            </w:r>
          </w:p>
          <w:p w14:paraId="61430F5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parzydełkowców w przyrodzie i dla człowieka</w:t>
            </w:r>
          </w:p>
          <w:p w14:paraId="64AF9354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EB3F5D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parzydełkowców a środowiskiem ich życia </w:t>
            </w:r>
          </w:p>
          <w:p w14:paraId="18EB7B1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tabelę, w której porównuje polipa z meduzą </w:t>
            </w:r>
          </w:p>
          <w:p w14:paraId="1CDE2BD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model parzydełkowca</w:t>
            </w:r>
          </w:p>
          <w:p w14:paraId="12440AE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007608" w14:paraId="1FA5B505" w14:textId="77777777" w:rsidTr="00664542">
        <w:tc>
          <w:tcPr>
            <w:tcW w:w="1696" w:type="dxa"/>
            <w:vMerge/>
          </w:tcPr>
          <w:p w14:paraId="116F872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A17EFE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Płazińce – zwierzęta, które mają nitkowate ciało</w:t>
            </w:r>
          </w:p>
          <w:p w14:paraId="1491D894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3A2E5472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14:paraId="1E6A79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14:paraId="75C2EB8C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1D35CD5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14:paraId="349D44B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14:paraId="1061616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schemacie cyklu rozwojowego tasiemca żywiciela pośredniego</w:t>
            </w:r>
          </w:p>
          <w:p w14:paraId="02E2156B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65C666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14:paraId="11D1C15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płazińców</w:t>
            </w:r>
          </w:p>
          <w:p w14:paraId="36F3B08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rolę żywiciela pośredniego i ostatecznego w cyklu rozwojowym tasiemca</w:t>
            </w:r>
          </w:p>
          <w:p w14:paraId="3DC7F72C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B621B7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14:paraId="3DC38A5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14:paraId="119E8EE9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0ADD44A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14:paraId="65A09E5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14:paraId="5DE7C60C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06AF37E3" w14:textId="77777777" w:rsidTr="00664542">
        <w:tc>
          <w:tcPr>
            <w:tcW w:w="1696" w:type="dxa"/>
            <w:vMerge/>
          </w:tcPr>
          <w:p w14:paraId="331E418E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AC5BC07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Nicienie – zwierzęta, które mają nitkowate ciało</w:t>
            </w:r>
          </w:p>
          <w:p w14:paraId="7ECB3168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54334CF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14:paraId="4F1C155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nicienie wśród innych zwierząt</w:t>
            </w:r>
          </w:p>
          <w:p w14:paraId="036A94C1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AD958C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14:paraId="6F307C2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14:paraId="3217A92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14:paraId="50C2086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CA18B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14:paraId="6A22D32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14:paraId="550BABF4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BD0843C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14:paraId="496DCE6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14:paraId="1494591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A2B14D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14:paraId="01CA254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multimedialną na temat chorób wywoływanych przez nicienie </w:t>
            </w:r>
          </w:p>
          <w:p w14:paraId="4305446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14:paraId="3C1EDA73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2D55BA37" w14:textId="77777777" w:rsidTr="00664542">
        <w:tc>
          <w:tcPr>
            <w:tcW w:w="1696" w:type="dxa"/>
            <w:vMerge/>
          </w:tcPr>
          <w:p w14:paraId="0AFFA53B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C7290E5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Pierścienice – zwierzęta zbudowane z segmentów</w:t>
            </w:r>
          </w:p>
          <w:p w14:paraId="222D471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0DAD3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14:paraId="2DBA67E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14:paraId="6331C63D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78EF58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14:paraId="126D9D4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14:paraId="123660F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33A15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nereidy oraz pijawki</w:t>
            </w:r>
          </w:p>
          <w:p w14:paraId="16C1D29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14:paraId="24B7A220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3D367D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14:paraId="504452A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14:paraId="682330B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912010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14:paraId="32BF3E9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pierścienic 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przyrodzie i dla człowieka</w:t>
            </w:r>
          </w:p>
          <w:p w14:paraId="6DD206A4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02D7E566" w14:textId="77777777" w:rsidTr="00664542">
        <w:tc>
          <w:tcPr>
            <w:tcW w:w="1696" w:type="dxa"/>
            <w:vMerge w:val="restart"/>
          </w:tcPr>
          <w:p w14:paraId="4CD5948A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8B053B1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F8773CF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A72A31D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AE88459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52A2AFD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DC011E3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C7B1378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8A6D2E8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2F61933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6318A60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5965E57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4AE04CE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2FAF41B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0737C2A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96F0E42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482B9E3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6223758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9B20ACD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E554087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7993DCD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CE4DB9A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2C9A5FE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CF1F5A3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9694B81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7824CCF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CC97CD6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8C6FD34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4EC7740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EA7B768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333CC80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5391B6D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ADDDEAA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CB41732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3EAA153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B3B9D8F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9183777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11492C5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D4F4E6F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680BB02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3932EE5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07AC1A2" w14:textId="77777777"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14:paraId="606357C4" w14:textId="77777777"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14:paraId="5E2AD3F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129BCC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8. Cechy stawonogów </w:t>
            </w:r>
          </w:p>
          <w:p w14:paraId="60EFBE9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70A79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14:paraId="44DB014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14:paraId="20CE144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  <w:p w14:paraId="1CECED2B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8534A6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14:paraId="3E59818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14:paraId="0ACB9993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FCF5B5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14:paraId="10F008A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14:paraId="6387AAC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14:paraId="66B0820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oskórek </w:t>
            </w:r>
          </w:p>
          <w:p w14:paraId="1C78C3D9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5FFE20F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14:paraId="33447CD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14:paraId="6576831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14:paraId="0E90300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14:paraId="4C8E224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3C5D31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14:paraId="573EDB6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  <w:p w14:paraId="217439BE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47F71858" w14:textId="77777777" w:rsidTr="00664542">
        <w:tc>
          <w:tcPr>
            <w:tcW w:w="1696" w:type="dxa"/>
            <w:vMerge/>
          </w:tcPr>
          <w:p w14:paraId="2F883673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79D9CB2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9. Skorupiaki – stawonogi, które mają twardy pancerz </w:t>
            </w:r>
          </w:p>
          <w:p w14:paraId="149104A6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1A6C1FA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14:paraId="41084C1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skorupiaków </w:t>
            </w:r>
          </w:p>
          <w:p w14:paraId="765B440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14:paraId="264D933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09147FC4" w14:textId="77777777" w:rsidR="003B1545" w:rsidRPr="009731FD" w:rsidRDefault="003B1545" w:rsidP="006645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76482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cztery grupy skorupiaków </w:t>
            </w:r>
          </w:p>
          <w:p w14:paraId="3EBC25F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08538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14:paraId="017A79F5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52A559C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14:paraId="2C724D30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807EF3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14:paraId="23712DCF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2DB5C375" w14:textId="77777777" w:rsidTr="00664542">
        <w:tc>
          <w:tcPr>
            <w:tcW w:w="1696" w:type="dxa"/>
            <w:vMerge/>
          </w:tcPr>
          <w:p w14:paraId="6D6DC002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66BF6FA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10. Owady – stawonogi zdolne do lotu </w:t>
            </w:r>
          </w:p>
          <w:p w14:paraId="16EE9E2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36F78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14:paraId="66C2749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14:paraId="4D00C04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14:paraId="30DDD07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94440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14:paraId="7B0344C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znaczenie owadów dla człowieka </w:t>
            </w:r>
          </w:p>
          <w:p w14:paraId="47720D30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D70B92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14:paraId="687D3C9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znaczenie owadów dla człowieka </w:t>
            </w:r>
          </w:p>
          <w:p w14:paraId="278ADBF4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1524EAB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14:paraId="444D6ED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przyrodzie i dla człowieka </w:t>
            </w:r>
          </w:p>
          <w:p w14:paraId="69A1C0FC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7D757B0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14:paraId="1EFEBD6D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0E9FBF10" w14:textId="77777777" w:rsidTr="00664542">
        <w:tc>
          <w:tcPr>
            <w:tcW w:w="1696" w:type="dxa"/>
            <w:vMerge/>
          </w:tcPr>
          <w:p w14:paraId="31183692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8F25B6E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14:paraId="54AA3D03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21F382D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14:paraId="15EE66E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14:paraId="75EDFFEF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6805C2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14:paraId="455B0B7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14:paraId="50D3DE3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02070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cech budowy zewnętrznej pajęczaków przyporządkowuje konkretne okazy do odpowiednich gatunków </w:t>
            </w:r>
          </w:p>
          <w:p w14:paraId="47D57AB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  <w:p w14:paraId="63D12454" w14:textId="77777777" w:rsidR="003B1545" w:rsidRPr="00296AA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696B9BA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14:paraId="603F608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14:paraId="7A664B5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164587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14:paraId="41A19DD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14:paraId="70307906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1F191925" w14:textId="77777777" w:rsidTr="00664542">
        <w:tc>
          <w:tcPr>
            <w:tcW w:w="1696" w:type="dxa"/>
            <w:vMerge/>
          </w:tcPr>
          <w:p w14:paraId="2171813C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A77AC06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 Mięczaki – zwierzęta, które mają muszlę</w:t>
            </w:r>
          </w:p>
          <w:p w14:paraId="7C0F11C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29266D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14:paraId="6AB4139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14:paraId="19615D15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73CA97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14:paraId="7D3D6AC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14:paraId="38374C5C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C79321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mięczaków</w:t>
            </w:r>
          </w:p>
          <w:p w14:paraId="1082D5C7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064FE2B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14:paraId="41B9AC3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  <w:p w14:paraId="0B10D875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204CBA8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14:paraId="3A9B8A9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14:paraId="7C21286F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12FB5123" w14:textId="77777777" w:rsidTr="00664542">
        <w:tc>
          <w:tcPr>
            <w:tcW w:w="1696" w:type="dxa"/>
            <w:vMerge w:val="restart"/>
          </w:tcPr>
          <w:p w14:paraId="20E66CCC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2E8851B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D474315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1E57A82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B99AD0F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190FE81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2805D7B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18ED728" w14:textId="0ECA920E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FE0D81A" w14:textId="3EF44B8A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FCF1B42" w14:textId="3F2EDC4C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755AD90" w14:textId="6B2F849F" w:rsidR="003B1545" w:rsidRPr="009731FD" w:rsidRDefault="000F762B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877C4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08B468" wp14:editId="7370C2D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-350520</wp:posOffset>
                      </wp:positionV>
                      <wp:extent cx="8892540" cy="304800"/>
                      <wp:effectExtent l="0" t="0" r="22860" b="1905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25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7E638" w14:textId="07B3407A" w:rsidR="00F877C4" w:rsidRPr="00536066" w:rsidRDefault="000F762B" w:rsidP="00F877C4">
                                  <w:pPr>
                                    <w:rPr>
                                      <w:b/>
                                      <w:bCs/>
                                      <w:lang w:val="pl-PL"/>
                                    </w:rPr>
                                  </w:pPr>
                                  <w:r w:rsidRPr="00536066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 xml:space="preserve">WYMAGANIA EDUKACYJNE </w:t>
                                  </w:r>
                                  <w:r w:rsidR="00536066" w:rsidRPr="00536066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 xml:space="preserve">NA ROCZNĄ </w:t>
                                  </w:r>
                                  <w:r w:rsidRPr="00536066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>OCEN</w:t>
                                  </w:r>
                                  <w:r w:rsidR="00536066" w:rsidRPr="00536066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 xml:space="preserve">Ę </w:t>
                                  </w:r>
                                  <w:r w:rsidR="00536066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>KLASYFIKACYJNĄ Z BIOLOGII DLA KLASY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208B4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5.75pt;margin-top:-27.6pt;width:700.2pt;height:2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">
                      <v:textbox>
                        <w:txbxContent>
                          <w:p w14:paraId="79E7E638" w14:textId="07B3407A" w:rsidR="00F877C4" w:rsidRPr="00536066" w:rsidRDefault="000F762B" w:rsidP="00F877C4">
                            <w:pPr>
                              <w:rPr>
                                <w:b/>
                                <w:bCs/>
                                <w:lang w:val="pl-PL"/>
                              </w:rPr>
                            </w:pPr>
                            <w:r w:rsidRPr="00536066">
                              <w:rPr>
                                <w:b/>
                                <w:bCs/>
                                <w:lang w:val="pl-PL"/>
                              </w:rPr>
                              <w:t xml:space="preserve">WYMAGANIA EDUKACYJNE </w:t>
                            </w:r>
                            <w:r w:rsidR="00536066" w:rsidRPr="00536066">
                              <w:rPr>
                                <w:b/>
                                <w:bCs/>
                                <w:lang w:val="pl-PL"/>
                              </w:rPr>
                              <w:t xml:space="preserve">NA ROCZNĄ </w:t>
                            </w:r>
                            <w:r w:rsidRPr="00536066">
                              <w:rPr>
                                <w:b/>
                                <w:bCs/>
                                <w:lang w:val="pl-PL"/>
                              </w:rPr>
                              <w:t>OCEN</w:t>
                            </w:r>
                            <w:r w:rsidR="00536066" w:rsidRPr="00536066">
                              <w:rPr>
                                <w:b/>
                                <w:bCs/>
                                <w:lang w:val="pl-PL"/>
                              </w:rPr>
                              <w:t xml:space="preserve">Ę </w:t>
                            </w:r>
                            <w:r w:rsidR="00536066">
                              <w:rPr>
                                <w:b/>
                                <w:bCs/>
                                <w:lang w:val="pl-PL"/>
                              </w:rPr>
                              <w:t>KLASYFIKACYJNĄ Z BIOLOGII DLA KLASY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F02716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4182C31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E642C4A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4040095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897049B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4989C27" w14:textId="77777777"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14:paraId="7DAB691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EBB142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13. Ryby – kręgowce środowisk wodnych</w:t>
            </w:r>
          </w:p>
          <w:p w14:paraId="73FC0E6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C1BF6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14:paraId="4ED832D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14:paraId="57248328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EC86FD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14:paraId="5A76A06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i wskazuje położenie płetw </w:t>
            </w:r>
          </w:p>
          <w:p w14:paraId="13F49CD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  <w:p w14:paraId="2A3081AD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1EB80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ryb</w:t>
            </w:r>
          </w:p>
          <w:p w14:paraId="62AC656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14:paraId="0ABA9974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39DAEB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14:paraId="434559F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14:paraId="5698E8EA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432C3BD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14:paraId="130070FD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001C57F7" w14:textId="77777777" w:rsidTr="00664542">
        <w:tc>
          <w:tcPr>
            <w:tcW w:w="1696" w:type="dxa"/>
            <w:vMerge/>
          </w:tcPr>
          <w:p w14:paraId="4E645A2B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AE41522" w14:textId="3B98ACF2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 Przegląd i znaczenie ryb</w:t>
            </w:r>
          </w:p>
          <w:p w14:paraId="1B0BC0A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EB6220" w14:textId="709AF755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określa kształty ciała ryb w zależności od różnych miejsc ich występowania</w:t>
            </w:r>
          </w:p>
          <w:p w14:paraId="5D201EB8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447626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14:paraId="31977A1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czym jest ławica i plankton</w:t>
            </w:r>
          </w:p>
          <w:p w14:paraId="1B338851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3015B9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14:paraId="0623E410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29F0E75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14:paraId="19E8EBC6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17A9D09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14:paraId="68B4EE06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1B15B76F" w14:textId="77777777" w:rsidTr="00664542">
        <w:tc>
          <w:tcPr>
            <w:tcW w:w="1696" w:type="dxa"/>
            <w:vMerge/>
          </w:tcPr>
          <w:p w14:paraId="5A6754E7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9310845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 Płazy – kręgowce środowisk wodno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-lądowych</w:t>
            </w:r>
          </w:p>
          <w:p w14:paraId="79172BE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FD6D1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14:paraId="7D4F734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14:paraId="6C058BA2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BCAABFB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14:paraId="193485D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14:paraId="0EFF51C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F16D3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14:paraId="0FF72DE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14:paraId="18A97BE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902CCC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14:paraId="3B766D7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  <w:p w14:paraId="49526E82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7A6649D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14:paraId="412C9EE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14:paraId="67D96C1E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12E32A3F" w14:textId="77777777" w:rsidTr="00664542">
        <w:tc>
          <w:tcPr>
            <w:tcW w:w="1696" w:type="dxa"/>
            <w:vMerge/>
          </w:tcPr>
          <w:p w14:paraId="2B2ACC75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3F261A6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 Przegląd i znaczenie płazów</w:t>
            </w:r>
          </w:p>
          <w:p w14:paraId="2498D92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D04BD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beznogie i bezogonowe</w:t>
            </w:r>
          </w:p>
          <w:p w14:paraId="4FFA75A9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680A63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14:paraId="2075734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14:paraId="54D563A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5DFD1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bezogonowe i beznogie</w:t>
            </w:r>
          </w:p>
          <w:p w14:paraId="45C2AD3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14:paraId="587B5B9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F747B9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14:paraId="02B5B58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14:paraId="1002EBC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B1C911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14:paraId="71F798C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14:paraId="42AD715F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570BD803" w14:textId="77777777" w:rsidTr="00664542">
        <w:tc>
          <w:tcPr>
            <w:tcW w:w="1696" w:type="dxa"/>
            <w:vMerge/>
          </w:tcPr>
          <w:p w14:paraId="2FD87978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EB8CE7B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 Gady – kręgowce, które opanowały ląd</w:t>
            </w:r>
          </w:p>
          <w:p w14:paraId="32D60F0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0AC71F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14:paraId="0D85D2B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14:paraId="61F1AA3E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F1CFEB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14:paraId="6664856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14:paraId="395F835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3F355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14:paraId="33ED368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14:paraId="2E5275B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C7A098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14:paraId="60CC4E0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14:paraId="18DAD936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1ECB9E9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14:paraId="04900CF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14:paraId="254EB1E8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416D27AF" w14:textId="77777777" w:rsidTr="00664542">
        <w:tc>
          <w:tcPr>
            <w:tcW w:w="1696" w:type="dxa"/>
            <w:vMerge/>
          </w:tcPr>
          <w:p w14:paraId="7C6AD6E9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9C39119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18. Przegląd i znaczenie gadów </w:t>
            </w:r>
          </w:p>
          <w:p w14:paraId="4EA227A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D7F4A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jaszczurki, krokodyle, węże i żółwie </w:t>
            </w:r>
          </w:p>
          <w:p w14:paraId="20D19358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30E674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14:paraId="7A9D774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14:paraId="05F66A4A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9585E0A" w14:textId="77777777"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14:paraId="2E1C989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14:paraId="1A160B4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5ABC894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14:paraId="0DEA34E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14:paraId="6CFBE418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166A61A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14:paraId="0A323EE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wykonuje portfolio lub prezentację multimedialną na temat gadów żyjących w Polsce </w:t>
            </w:r>
          </w:p>
          <w:p w14:paraId="44A32271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3EF61EF9" w14:textId="77777777" w:rsidTr="00664542">
        <w:tc>
          <w:tcPr>
            <w:tcW w:w="1696" w:type="dxa"/>
            <w:vMerge w:val="restart"/>
          </w:tcPr>
          <w:p w14:paraId="13984E3A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4FDBEE4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5911708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A2D5E74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98D6C18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178BA65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F93A131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D9B88DF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2DEDC6E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ABB46E5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D9B9E5B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616B066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F79FA64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587B728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28A316E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A970FC4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044C4FE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946289B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3907E2D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9456335" w14:textId="77777777" w:rsidR="003B1545" w:rsidRPr="00F877C4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5FBC073" w14:textId="77777777" w:rsidR="003B1545" w:rsidRPr="009731FD" w:rsidRDefault="003B1545" w:rsidP="0066454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14:paraId="2612A73D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19. Ptaki – kręgowce zdolne do lotu </w:t>
            </w:r>
          </w:p>
          <w:p w14:paraId="34A6902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F3E19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14:paraId="4B22EA2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14:paraId="157E855C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1CED91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14:paraId="676A0EF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14:paraId="6ACCA62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14:paraId="480F9F4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14:paraId="1A5F4B87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4E14BD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14:paraId="6228449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14:paraId="3DDD010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14:paraId="627CE951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6D0FB3B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14:paraId="0E6E9E3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14:paraId="44B988D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14:paraId="1CC4660C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58B931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14:paraId="4696535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14:paraId="1008DC3F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02518FE6" w14:textId="77777777" w:rsidTr="00664542">
        <w:tc>
          <w:tcPr>
            <w:tcW w:w="1696" w:type="dxa"/>
            <w:vMerge/>
          </w:tcPr>
          <w:p w14:paraId="030F183E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521B792" w14:textId="77777777"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20. Przegląd </w:t>
            </w:r>
          </w:p>
          <w:p w14:paraId="298C4CF6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ptaków </w:t>
            </w:r>
          </w:p>
          <w:p w14:paraId="0671399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BAD62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przykłady ptaków żyjących w różnych środowiskach </w:t>
            </w:r>
          </w:p>
          <w:p w14:paraId="5AB68BE1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8211E4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pozytywne znaczenie ptaków w przyrodzie </w:t>
            </w:r>
          </w:p>
          <w:p w14:paraId="1993D7C6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7C9871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14:paraId="694F839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14:paraId="2A78580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5D6D1E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spożywanego przez nie pokarmu </w:t>
            </w:r>
          </w:p>
          <w:p w14:paraId="7D3F42F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14:paraId="7EF8D27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AAF569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ich życia </w:t>
            </w:r>
          </w:p>
          <w:p w14:paraId="239957E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korzysta z klucza do oznaczania popularnych gatunków ptaków </w:t>
            </w:r>
          </w:p>
          <w:p w14:paraId="4CCD7D6D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007608" w14:paraId="78D64828" w14:textId="77777777" w:rsidTr="00664542">
        <w:tc>
          <w:tcPr>
            <w:tcW w:w="1696" w:type="dxa"/>
            <w:vMerge/>
          </w:tcPr>
          <w:p w14:paraId="0E0A211B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5A4C547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21. Ssaki – kręgowce, które karmią młode mlekiem </w:t>
            </w:r>
          </w:p>
          <w:p w14:paraId="0D3115AE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2F19625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14:paraId="7BDF85C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14:paraId="491C87D3" w14:textId="77777777" w:rsidR="003B1545" w:rsidRPr="00F877C4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69383C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14:paraId="4433C9E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14:paraId="11D6785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14:paraId="6BD47DDF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1EDB80A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BA445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 wspólne dla ssaków </w:t>
            </w:r>
          </w:p>
          <w:p w14:paraId="2FDD200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14:paraId="5122F65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14:paraId="4550AE10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4332627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14:paraId="7EF87A7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14:paraId="1D7E53F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14:paraId="1268CC0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9680E7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zróżnicowanymi środowiskami ich występowania i ich życiową aktywnością </w:t>
            </w:r>
          </w:p>
          <w:p w14:paraId="07FF067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14:paraId="5DA75E37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14:paraId="5EAE2ED8" w14:textId="77777777" w:rsidTr="00664542">
        <w:tc>
          <w:tcPr>
            <w:tcW w:w="1696" w:type="dxa"/>
            <w:vMerge/>
          </w:tcPr>
          <w:p w14:paraId="4F9B211D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D5235AC" w14:textId="77777777"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22. Przegląd </w:t>
            </w:r>
          </w:p>
          <w:p w14:paraId="25E1BCAF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ssaków </w:t>
            </w:r>
          </w:p>
          <w:p w14:paraId="60105E1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F5798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14:paraId="5A434711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20A451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14:paraId="3F09957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14:paraId="6DB7D7B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DB4705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14:paraId="374065D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14:paraId="3C9050A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7723B0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14:paraId="444F762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14:paraId="377389C2" w14:textId="77777777" w:rsidR="003B1545" w:rsidRPr="00F877C4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6678B30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14:paraId="3F795F2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14:paraId="2E4315F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B480250" w14:textId="77777777" w:rsidR="003B1545" w:rsidRPr="006A40DF" w:rsidRDefault="003B1545" w:rsidP="003B1545">
      <w:pPr>
        <w:contextualSpacing/>
        <w:rPr>
          <w:sz w:val="20"/>
        </w:rPr>
      </w:pPr>
    </w:p>
    <w:p w14:paraId="748D9BD7" w14:textId="77777777" w:rsidR="00C2032C" w:rsidRPr="003B1545" w:rsidRDefault="00C2032C" w:rsidP="003B1545"/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C58F" w14:textId="77777777" w:rsidR="00FE69D6" w:rsidRDefault="00FE69D6" w:rsidP="00BE283B">
      <w:r>
        <w:separator/>
      </w:r>
    </w:p>
  </w:endnote>
  <w:endnote w:type="continuationSeparator" w:id="0">
    <w:p w14:paraId="34061F18" w14:textId="77777777" w:rsidR="00FE69D6" w:rsidRDefault="00FE69D6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6E67" w14:textId="77777777" w:rsidR="00E23951" w:rsidRDefault="00E2395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CF1">
      <w:rPr>
        <w:noProof/>
      </w:rPr>
      <w:t>5</w:t>
    </w:r>
    <w:r>
      <w:fldChar w:fldCharType="end"/>
    </w:r>
  </w:p>
  <w:p w14:paraId="59FB3FDB" w14:textId="77777777" w:rsidR="00E23951" w:rsidRDefault="00FC3C40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7498983" wp14:editId="1B2D3C89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1270" t="1905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8145C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66B1D6ED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498983" id="Group 18" o:spid="_x0000_s1027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3178145C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66B1D6ED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4148" w14:textId="77777777" w:rsidR="00FE69D6" w:rsidRDefault="00FE69D6" w:rsidP="00BE283B">
      <w:r>
        <w:separator/>
      </w:r>
    </w:p>
  </w:footnote>
  <w:footnote w:type="continuationSeparator" w:id="0">
    <w:p w14:paraId="3D524008" w14:textId="77777777" w:rsidR="00FE69D6" w:rsidRDefault="00FE69D6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217966">
    <w:abstractNumId w:val="25"/>
  </w:num>
  <w:num w:numId="2" w16cid:durableId="415170782">
    <w:abstractNumId w:val="23"/>
  </w:num>
  <w:num w:numId="3" w16cid:durableId="1511985141">
    <w:abstractNumId w:val="1"/>
  </w:num>
  <w:num w:numId="4" w16cid:durableId="1595475764">
    <w:abstractNumId w:val="13"/>
  </w:num>
  <w:num w:numId="5" w16cid:durableId="390076841">
    <w:abstractNumId w:val="12"/>
  </w:num>
  <w:num w:numId="6" w16cid:durableId="630671092">
    <w:abstractNumId w:val="3"/>
  </w:num>
  <w:num w:numId="7" w16cid:durableId="352728500">
    <w:abstractNumId w:val="9"/>
  </w:num>
  <w:num w:numId="8" w16cid:durableId="1659571639">
    <w:abstractNumId w:val="27"/>
  </w:num>
  <w:num w:numId="9" w16cid:durableId="466440293">
    <w:abstractNumId w:val="20"/>
  </w:num>
  <w:num w:numId="10" w16cid:durableId="978656944">
    <w:abstractNumId w:val="10"/>
  </w:num>
  <w:num w:numId="11" w16cid:durableId="158887780">
    <w:abstractNumId w:val="2"/>
  </w:num>
  <w:num w:numId="12" w16cid:durableId="1804151572">
    <w:abstractNumId w:val="15"/>
  </w:num>
  <w:num w:numId="13" w16cid:durableId="916668092">
    <w:abstractNumId w:val="36"/>
  </w:num>
  <w:num w:numId="14" w16cid:durableId="144052910">
    <w:abstractNumId w:val="31"/>
  </w:num>
  <w:num w:numId="15" w16cid:durableId="1411344873">
    <w:abstractNumId w:val="26"/>
  </w:num>
  <w:num w:numId="16" w16cid:durableId="348414725">
    <w:abstractNumId w:val="5"/>
  </w:num>
  <w:num w:numId="17" w16cid:durableId="1690912597">
    <w:abstractNumId w:val="30"/>
  </w:num>
  <w:num w:numId="18" w16cid:durableId="2007783247">
    <w:abstractNumId w:val="35"/>
  </w:num>
  <w:num w:numId="19" w16cid:durableId="641272499">
    <w:abstractNumId w:val="17"/>
  </w:num>
  <w:num w:numId="20" w16cid:durableId="408233142">
    <w:abstractNumId w:val="16"/>
  </w:num>
  <w:num w:numId="21" w16cid:durableId="617105162">
    <w:abstractNumId w:val="32"/>
  </w:num>
  <w:num w:numId="22" w16cid:durableId="3214920">
    <w:abstractNumId w:val="29"/>
  </w:num>
  <w:num w:numId="23" w16cid:durableId="538663578">
    <w:abstractNumId w:val="24"/>
  </w:num>
  <w:num w:numId="24" w16cid:durableId="676344535">
    <w:abstractNumId w:val="8"/>
  </w:num>
  <w:num w:numId="25" w16cid:durableId="1363703375">
    <w:abstractNumId w:val="33"/>
  </w:num>
  <w:num w:numId="26" w16cid:durableId="537744452">
    <w:abstractNumId w:val="18"/>
  </w:num>
  <w:num w:numId="27" w16cid:durableId="1240865543">
    <w:abstractNumId w:val="34"/>
  </w:num>
  <w:num w:numId="28" w16cid:durableId="1625237365">
    <w:abstractNumId w:val="28"/>
  </w:num>
  <w:num w:numId="29" w16cid:durableId="1145391179">
    <w:abstractNumId w:val="7"/>
  </w:num>
  <w:num w:numId="30" w16cid:durableId="216476259">
    <w:abstractNumId w:val="19"/>
  </w:num>
  <w:num w:numId="31" w16cid:durableId="1087186972">
    <w:abstractNumId w:val="14"/>
  </w:num>
  <w:num w:numId="32" w16cid:durableId="486826320">
    <w:abstractNumId w:val="22"/>
  </w:num>
  <w:num w:numId="33" w16cid:durableId="489446697">
    <w:abstractNumId w:val="0"/>
  </w:num>
  <w:num w:numId="34" w16cid:durableId="537474091">
    <w:abstractNumId w:val="6"/>
  </w:num>
  <w:num w:numId="35" w16cid:durableId="1119229268">
    <w:abstractNumId w:val="4"/>
  </w:num>
  <w:num w:numId="36" w16cid:durableId="823086434">
    <w:abstractNumId w:val="11"/>
  </w:num>
  <w:num w:numId="37" w16cid:durableId="188102791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1E"/>
    <w:rsid w:val="00007608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0F762B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E2E96"/>
    <w:rsid w:val="001E5602"/>
    <w:rsid w:val="001F1219"/>
    <w:rsid w:val="001F5958"/>
    <w:rsid w:val="001F7E5B"/>
    <w:rsid w:val="002006EA"/>
    <w:rsid w:val="002040BA"/>
    <w:rsid w:val="002040BF"/>
    <w:rsid w:val="00237C12"/>
    <w:rsid w:val="00244445"/>
    <w:rsid w:val="00245292"/>
    <w:rsid w:val="00247CF1"/>
    <w:rsid w:val="00264E39"/>
    <w:rsid w:val="00267068"/>
    <w:rsid w:val="002957F7"/>
    <w:rsid w:val="00296AAA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7363"/>
    <w:rsid w:val="0052122F"/>
    <w:rsid w:val="00524057"/>
    <w:rsid w:val="00524330"/>
    <w:rsid w:val="005263A8"/>
    <w:rsid w:val="00532840"/>
    <w:rsid w:val="00536066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776E"/>
    <w:rsid w:val="00900855"/>
    <w:rsid w:val="00904724"/>
    <w:rsid w:val="00922475"/>
    <w:rsid w:val="00926A75"/>
    <w:rsid w:val="00926CCC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F003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503C3"/>
    <w:rsid w:val="00C544CE"/>
    <w:rsid w:val="00C6665D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69B7"/>
    <w:rsid w:val="00DF77CD"/>
    <w:rsid w:val="00E00067"/>
    <w:rsid w:val="00E03E8D"/>
    <w:rsid w:val="00E06991"/>
    <w:rsid w:val="00E17D83"/>
    <w:rsid w:val="00E23951"/>
    <w:rsid w:val="00E34F92"/>
    <w:rsid w:val="00E522CF"/>
    <w:rsid w:val="00E56691"/>
    <w:rsid w:val="00E6011B"/>
    <w:rsid w:val="00E62EE8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EF4494"/>
    <w:rsid w:val="00F06FE2"/>
    <w:rsid w:val="00F37762"/>
    <w:rsid w:val="00F415E9"/>
    <w:rsid w:val="00F548C6"/>
    <w:rsid w:val="00F602A6"/>
    <w:rsid w:val="00F67D6F"/>
    <w:rsid w:val="00F74579"/>
    <w:rsid w:val="00F86606"/>
    <w:rsid w:val="00F877C4"/>
    <w:rsid w:val="00FA3478"/>
    <w:rsid w:val="00FB357C"/>
    <w:rsid w:val="00FC29E1"/>
    <w:rsid w:val="00FC3C40"/>
    <w:rsid w:val="00FC4743"/>
    <w:rsid w:val="00FD568F"/>
    <w:rsid w:val="00FE69D6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86AAF5"/>
  <w15:docId w15:val="{5EDFAB47-1C4C-4B32-9BDE-741E64C0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9E2C8-5894-4008-AD67-5B68E4F4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2307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Anna Korona</cp:lastModifiedBy>
  <cp:revision>8</cp:revision>
  <cp:lastPrinted>2019-05-20T05:31:00Z</cp:lastPrinted>
  <dcterms:created xsi:type="dcterms:W3CDTF">2024-02-14T18:59:00Z</dcterms:created>
  <dcterms:modified xsi:type="dcterms:W3CDTF">2024-02-18T21:10:00Z</dcterms:modified>
</cp:coreProperties>
</file>